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64EA" w14:textId="6D35BB32" w:rsidR="00DF7352" w:rsidRPr="000227D3" w:rsidRDefault="000227D3" w:rsidP="000227D3">
      <w:pPr>
        <w:spacing w:beforeLines="100" w:before="312" w:afterLines="100" w:after="312" w:line="48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227D3">
        <w:rPr>
          <w:rFonts w:ascii="方正小标宋简体" w:eastAsia="方正小标宋简体" w:hAnsi="方正小标宋简体" w:hint="eastAsia"/>
          <w:sz w:val="44"/>
          <w:szCs w:val="44"/>
        </w:rPr>
        <w:t>前置审批相关关键词参考</w:t>
      </w:r>
    </w:p>
    <w:p w14:paraId="7AB4851B" w14:textId="00D60E98" w:rsidR="00A1650C" w:rsidRDefault="00A1650C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A1650C">
        <w:rPr>
          <w:rFonts w:ascii="仿宋" w:eastAsia="仿宋" w:hAnsi="仿宋"/>
          <w:sz w:val="28"/>
          <w:szCs w:val="28"/>
        </w:rPr>
        <w:t>当小程序的单位名称、经营范围</w:t>
      </w:r>
      <w:proofErr w:type="gramStart"/>
      <w:r w:rsidRPr="00A1650C">
        <w:rPr>
          <w:rFonts w:ascii="仿宋" w:eastAsia="仿宋" w:hAnsi="仿宋"/>
          <w:sz w:val="28"/>
          <w:szCs w:val="28"/>
        </w:rPr>
        <w:t>涉及涉及</w:t>
      </w:r>
      <w:proofErr w:type="gramEnd"/>
      <w:r w:rsidRPr="00A1650C">
        <w:rPr>
          <w:rFonts w:ascii="仿宋" w:eastAsia="仿宋" w:hAnsi="仿宋"/>
          <w:sz w:val="28"/>
          <w:szCs w:val="28"/>
        </w:rPr>
        <w:t>前置审批相关领域关键字，可提供承诺书。宗教和新闻类的主体必须提供资质。</w:t>
      </w:r>
    </w:p>
    <w:p w14:paraId="228FF829" w14:textId="41DF68AF" w:rsidR="006670AE" w:rsidRPr="009D4F3F" w:rsidRDefault="006670AE" w:rsidP="000227D3">
      <w:pPr>
        <w:spacing w:afterLines="100" w:after="312" w:line="360" w:lineRule="auto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9D4F3F">
        <w:rPr>
          <w:rFonts w:ascii="仿宋" w:eastAsia="仿宋" w:hAnsi="仿宋" w:hint="eastAsia"/>
          <w:b/>
          <w:bCs/>
          <w:sz w:val="28"/>
          <w:szCs w:val="28"/>
        </w:rPr>
        <w:t>前置审批相关关键词参考：</w:t>
      </w:r>
    </w:p>
    <w:p w14:paraId="33A4C8B5" w14:textId="2F556947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出版物发行、出版物经营、出版物销售、出版物批发、电子出版物、出版物、图书、期刊、报刊、音像制品销售、互联网出版、网络出版、出版；</w:t>
      </w:r>
    </w:p>
    <w:p w14:paraId="53AAF5C3" w14:textId="77777777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广播电视节目制作、信息网络传播视听、电影发行、电影放映、音像制品制作、影视制作、广播电视节目发行、广播电视节目传送、直播；</w:t>
      </w:r>
    </w:p>
    <w:p w14:paraId="5B4E9A4B" w14:textId="77777777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文化娱乐经纪人服务、网络文化经营、网络文化、音像、演出剧目、演出节目、艺术品、动漫、漫画、</w:t>
      </w:r>
      <w:proofErr w:type="gramStart"/>
      <w:r w:rsidRPr="000227D3">
        <w:rPr>
          <w:rFonts w:ascii="仿宋" w:eastAsia="仿宋" w:hAnsi="仿宋" w:hint="eastAsia"/>
          <w:sz w:val="28"/>
          <w:szCs w:val="28"/>
        </w:rPr>
        <w:t>动漫设计</w:t>
      </w:r>
      <w:proofErr w:type="gramEnd"/>
      <w:r w:rsidRPr="000227D3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0227D3">
        <w:rPr>
          <w:rFonts w:ascii="仿宋" w:eastAsia="仿宋" w:hAnsi="仿宋" w:hint="eastAsia"/>
          <w:sz w:val="28"/>
          <w:szCs w:val="28"/>
        </w:rPr>
        <w:t>动漫软件</w:t>
      </w:r>
      <w:proofErr w:type="gramEnd"/>
      <w:r w:rsidRPr="000227D3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0227D3">
        <w:rPr>
          <w:rFonts w:ascii="仿宋" w:eastAsia="仿宋" w:hAnsi="仿宋" w:hint="eastAsia"/>
          <w:sz w:val="28"/>
          <w:szCs w:val="28"/>
        </w:rPr>
        <w:t>动漫发行</w:t>
      </w:r>
      <w:proofErr w:type="gramEnd"/>
      <w:r w:rsidRPr="000227D3">
        <w:rPr>
          <w:rFonts w:ascii="仿宋" w:eastAsia="仿宋" w:hAnsi="仿宋" w:hint="eastAsia"/>
          <w:sz w:val="28"/>
          <w:szCs w:val="28"/>
        </w:rPr>
        <w:t>、动画、组织文化艺术交流活动、新闻、新闻发布、互联网新闻、互联网新闻信息服务、新闻直播；</w:t>
      </w:r>
    </w:p>
    <w:p w14:paraId="6A8773C5" w14:textId="25A58E3E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制药、药品、医药、西药、医疗设备、含片、西药、兽药、药品信息咨询服务、药房、中医、医疗服务等各类药品、三类医疗器械、二类医疗器械、一类医疗器械、互联网药品、医疗器械信息服务；</w:t>
      </w:r>
    </w:p>
    <w:p w14:paraId="37F771A1" w14:textId="77777777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网约车、网络预约车、叫车、打车、拼车；</w:t>
      </w:r>
    </w:p>
    <w:p w14:paraId="64AF03CC" w14:textId="77777777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lastRenderedPageBreak/>
        <w:t>教育培训、教育咨询、专业技能培训、教育科技、学科类培训、线上培训、教育、培训；</w:t>
      </w:r>
    </w:p>
    <w:p w14:paraId="54516F2C" w14:textId="77777777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宗教、宗教团体、宗教院校、宗教活动、宗教信息服务；</w:t>
      </w:r>
    </w:p>
    <w:p w14:paraId="6CA7485E" w14:textId="69F0C20D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投资、资产、资产管理、资本、控股、股权投资、股权基金、财务管理、财税管理、财务咨询、财富管理、投资、财务、财税、融资、金融、金融服务、理财、贷款咨询、融资租赁、非融资性担保、互联网金融、网络借贷、P2P、借贷、支付、基金、股权众筹、投资基金、互联网保险、理财、交易所、网贷、网络借贷、金融外包、金融服务外包、保险兼业代理、银行、证券、保险、机动车保险、人身保险代理、医院投资管理；</w:t>
      </w:r>
    </w:p>
    <w:p w14:paraId="7F0887C8" w14:textId="77777777" w:rsid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人工授精、体外受精、代孕；</w:t>
      </w:r>
    </w:p>
    <w:p w14:paraId="66805A85" w14:textId="6890332F" w:rsidR="000227D3" w:rsidRPr="000227D3" w:rsidRDefault="000227D3" w:rsidP="000227D3">
      <w:pPr>
        <w:spacing w:afterLines="100" w:after="312" w:line="360" w:lineRule="auto"/>
        <w:jc w:val="left"/>
        <w:rPr>
          <w:rFonts w:ascii="仿宋" w:eastAsia="仿宋" w:hAnsi="仿宋"/>
          <w:sz w:val="28"/>
          <w:szCs w:val="28"/>
        </w:rPr>
      </w:pPr>
      <w:r w:rsidRPr="000227D3">
        <w:rPr>
          <w:rFonts w:ascii="仿宋" w:eastAsia="仿宋" w:hAnsi="仿宋" w:hint="eastAsia"/>
          <w:sz w:val="28"/>
          <w:szCs w:val="28"/>
        </w:rPr>
        <w:t>公司、集团、监管、政府、政务、商厦、商城、商贸、危险化学品有关等。</w:t>
      </w:r>
    </w:p>
    <w:sectPr w:rsidR="000227D3" w:rsidRPr="0002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7B"/>
    <w:rsid w:val="000227D3"/>
    <w:rsid w:val="00100C5E"/>
    <w:rsid w:val="00112983"/>
    <w:rsid w:val="005E7F19"/>
    <w:rsid w:val="006670AE"/>
    <w:rsid w:val="006C4981"/>
    <w:rsid w:val="009D4F3F"/>
    <w:rsid w:val="00A1650C"/>
    <w:rsid w:val="00B15AD4"/>
    <w:rsid w:val="00B21825"/>
    <w:rsid w:val="00D6547B"/>
    <w:rsid w:val="00D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40D3"/>
  <w15:chartTrackingRefBased/>
  <w15:docId w15:val="{3CFE9A93-E40C-4452-92A4-A460F72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4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4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4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4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4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4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4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4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4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54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4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4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4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4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4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5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q727639@qq.com</dc:creator>
  <cp:keywords/>
  <dc:description/>
  <cp:lastModifiedBy>q727639@qq.com</cp:lastModifiedBy>
  <cp:revision>7</cp:revision>
  <dcterms:created xsi:type="dcterms:W3CDTF">2025-01-16T08:13:00Z</dcterms:created>
  <dcterms:modified xsi:type="dcterms:W3CDTF">2025-01-16T08:50:00Z</dcterms:modified>
</cp:coreProperties>
</file>